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F44ED6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 в безвозмездное пользование, аренду имущества,  находящегося в муниципальной собственности</w:t>
      </w: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 ОБУ «МФЦ» по г. Курску и Курскому району г. Курск,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4 ОБУ «МФЦ»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</w:t>
      </w: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proofErr w:type="spellStart"/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proofErr w:type="spellEnd"/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05DA"/>
    <w:rsid w:val="004C05DA"/>
    <w:rsid w:val="00626266"/>
    <w:rsid w:val="007F054B"/>
    <w:rsid w:val="00E6447F"/>
    <w:rsid w:val="00F4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2009-03-08T22:15:00Z</dcterms:modified>
</cp:coreProperties>
</file>